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5058" w:rsidRPr="00905058" w:rsidRDefault="00905058" w:rsidP="00905058">
      <w:pPr>
        <w:shd w:val="clear" w:color="auto" w:fill="FFFFFF"/>
        <w:spacing w:after="300" w:line="420" w:lineRule="atLeast"/>
        <w:outlineLvl w:val="1"/>
        <w:rPr>
          <w:rFonts w:ascii="Helvetica" w:eastAsia="Times New Roman" w:hAnsi="Helvetica" w:cs="Helvetica"/>
          <w:b/>
          <w:bCs/>
          <w:color w:val="555555"/>
          <w:sz w:val="42"/>
          <w:szCs w:val="42"/>
          <w:lang w:eastAsia="uk-UA"/>
        </w:rPr>
      </w:pPr>
      <w:r w:rsidRPr="00905058">
        <w:rPr>
          <w:rFonts w:ascii="Helvetica" w:eastAsia="Times New Roman" w:hAnsi="Helvetica" w:cs="Helvetica"/>
          <w:b/>
          <w:bCs/>
          <w:color w:val="555555"/>
          <w:sz w:val="42"/>
          <w:szCs w:val="42"/>
          <w:lang w:eastAsia="uk-UA"/>
        </w:rPr>
        <w:fldChar w:fldCharType="begin"/>
      </w:r>
      <w:r w:rsidRPr="00905058">
        <w:rPr>
          <w:rFonts w:ascii="Helvetica" w:eastAsia="Times New Roman" w:hAnsi="Helvetica" w:cs="Helvetica"/>
          <w:b/>
          <w:bCs/>
          <w:color w:val="555555"/>
          <w:sz w:val="42"/>
          <w:szCs w:val="42"/>
          <w:lang w:eastAsia="uk-UA"/>
        </w:rPr>
        <w:instrText xml:space="preserve"> HYPERLINK "https://econom.chnu.edu.ua/students/mediahakaton-innovatsijni-media-ta-tsyfrovi-instrumenty-v-upravlinni-terytorialnymy-gromadamy" \o "Permalink to МедіаХакатон: Інноваційні медіа та цифрові інструменти в  управлінні територіальними громадами" </w:instrText>
      </w:r>
      <w:r w:rsidRPr="00905058">
        <w:rPr>
          <w:rFonts w:ascii="Helvetica" w:eastAsia="Times New Roman" w:hAnsi="Helvetica" w:cs="Helvetica"/>
          <w:b/>
          <w:bCs/>
          <w:color w:val="555555"/>
          <w:sz w:val="42"/>
          <w:szCs w:val="42"/>
          <w:lang w:eastAsia="uk-UA"/>
        </w:rPr>
        <w:fldChar w:fldCharType="separate"/>
      </w:r>
      <w:proofErr w:type="spellStart"/>
      <w:r w:rsidRPr="00905058">
        <w:rPr>
          <w:rFonts w:ascii="Helvetica" w:eastAsia="Times New Roman" w:hAnsi="Helvetica" w:cs="Helvetica"/>
          <w:b/>
          <w:bCs/>
          <w:color w:val="0088CC"/>
          <w:sz w:val="42"/>
          <w:szCs w:val="42"/>
          <w:u w:val="single"/>
          <w:lang w:eastAsia="uk-UA"/>
        </w:rPr>
        <w:t>МедіаХакатон</w:t>
      </w:r>
      <w:proofErr w:type="spellEnd"/>
      <w:r w:rsidRPr="00905058">
        <w:rPr>
          <w:rFonts w:ascii="Helvetica" w:eastAsia="Times New Roman" w:hAnsi="Helvetica" w:cs="Helvetica"/>
          <w:b/>
          <w:bCs/>
          <w:color w:val="0088CC"/>
          <w:sz w:val="42"/>
          <w:szCs w:val="42"/>
          <w:u w:val="single"/>
          <w:lang w:eastAsia="uk-UA"/>
        </w:rPr>
        <w:t>: Інноваційні медіа та цифрові інструменти в управлінні територіальними громадами</w:t>
      </w:r>
      <w:r w:rsidRPr="00905058">
        <w:rPr>
          <w:rFonts w:ascii="Helvetica" w:eastAsia="Times New Roman" w:hAnsi="Helvetica" w:cs="Helvetica"/>
          <w:b/>
          <w:bCs/>
          <w:color w:val="555555"/>
          <w:sz w:val="42"/>
          <w:szCs w:val="42"/>
          <w:lang w:eastAsia="uk-UA"/>
        </w:rPr>
        <w:fldChar w:fldCharType="end"/>
      </w:r>
    </w:p>
    <w:p w:rsidR="00905058" w:rsidRPr="00905058" w:rsidRDefault="00905058" w:rsidP="00905058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</w:pPr>
      <w:r w:rsidRPr="00905058">
        <w:rPr>
          <w:rFonts w:ascii="Helvetica" w:eastAsia="Times New Roman" w:hAnsi="Helvetica" w:cs="Helvetica"/>
          <w:noProof/>
          <w:color w:val="555555"/>
          <w:sz w:val="20"/>
          <w:szCs w:val="20"/>
          <w:lang w:eastAsia="uk-UA"/>
        </w:rPr>
        <w:drawing>
          <wp:inline distT="0" distB="0" distL="0" distR="0" wp14:anchorId="357E9D08" wp14:editId="756FC404">
            <wp:extent cx="5248275" cy="3333750"/>
            <wp:effectExtent l="0" t="0" r="9525" b="0"/>
            <wp:docPr id="1" name="Рисунок 1" descr="https://econom.chnu.edu.ua/wp-content/uploads/2024/03/5555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conom.chnu.edu.ua/wp-content/uploads/2024/03/555555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058" w:rsidRPr="00905058" w:rsidRDefault="00905058" w:rsidP="00905058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</w:pPr>
      <w:r w:rsidRPr="00905058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 xml:space="preserve">29 березня 2024 року відбувся </w:t>
      </w:r>
      <w:proofErr w:type="spellStart"/>
      <w:r w:rsidRPr="00905058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>МедіаХакатон</w:t>
      </w:r>
      <w:proofErr w:type="spellEnd"/>
      <w:r w:rsidRPr="00905058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 xml:space="preserve"> «Інноваційні медіа та цифрові інструменти в управлінні територіальними громадами», організований економічної теорії, менеджменту і адміністрування Чернівецького національного університету ім. Ю. </w:t>
      </w:r>
      <w:proofErr w:type="spellStart"/>
      <w:r w:rsidRPr="00905058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>Федьковича</w:t>
      </w:r>
      <w:proofErr w:type="spellEnd"/>
      <w:r w:rsidRPr="00905058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 xml:space="preserve"> спільно з кафедрою економічної теорії, інтелектуальної власності та публічного управління Поліського національного університету. У </w:t>
      </w:r>
      <w:proofErr w:type="spellStart"/>
      <w:r w:rsidRPr="00905058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>хакатоні</w:t>
      </w:r>
      <w:proofErr w:type="spellEnd"/>
      <w:r w:rsidRPr="00905058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 xml:space="preserve"> взяли участь більше, ніж 60 учасників, з числа студентів, викладачів, науковців та практиків. </w:t>
      </w:r>
      <w:proofErr w:type="spellStart"/>
      <w:r w:rsidRPr="00905058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>Івент</w:t>
      </w:r>
      <w:proofErr w:type="spellEnd"/>
      <w:r w:rsidRPr="00905058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 xml:space="preserve"> проходив у комбінованому </w:t>
      </w:r>
      <w:proofErr w:type="spellStart"/>
      <w:r w:rsidRPr="00905058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>офлайн</w:t>
      </w:r>
      <w:proofErr w:type="spellEnd"/>
      <w:r w:rsidRPr="00905058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 xml:space="preserve"> та онлайн у вигляді онлайн-мосту «Чернівці–Житомир».</w:t>
      </w:r>
    </w:p>
    <w:p w:rsidR="00905058" w:rsidRPr="00905058" w:rsidRDefault="00905058" w:rsidP="00905058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</w:pPr>
      <w:r w:rsidRPr="00905058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 xml:space="preserve">З доповідями виступили: Тетяна ЗАВОЛІЧНА, </w:t>
      </w:r>
      <w:proofErr w:type="spellStart"/>
      <w:r w:rsidRPr="00905058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>к.е.н</w:t>
      </w:r>
      <w:proofErr w:type="spellEnd"/>
      <w:r w:rsidRPr="00905058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 xml:space="preserve">., </w:t>
      </w:r>
      <w:proofErr w:type="spellStart"/>
      <w:r w:rsidRPr="00905058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>доцентка</w:t>
      </w:r>
      <w:proofErr w:type="spellEnd"/>
      <w:r w:rsidRPr="00905058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 xml:space="preserve"> кафедри економічної теорії, менеджменту і адміністрування ЧНУ ім. Ю. </w:t>
      </w:r>
      <w:proofErr w:type="spellStart"/>
      <w:r w:rsidRPr="00905058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>Федьковича</w:t>
      </w:r>
      <w:proofErr w:type="spellEnd"/>
      <w:r w:rsidRPr="00905058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 xml:space="preserve">, Сергій БОСТАН, </w:t>
      </w:r>
      <w:proofErr w:type="spellStart"/>
      <w:r w:rsidRPr="00905058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>к.п.н</w:t>
      </w:r>
      <w:proofErr w:type="spellEnd"/>
      <w:r w:rsidRPr="00905058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 xml:space="preserve">., директор департаменту соціально-економічного розвитку та стратегічного планування Чернівецької міської ради, депутат Чернівецької міської ради VІII скликання, Андрій ГЕВ’ЮК, </w:t>
      </w:r>
      <w:proofErr w:type="spellStart"/>
      <w:r w:rsidRPr="00905058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>к.п.н</w:t>
      </w:r>
      <w:proofErr w:type="spellEnd"/>
      <w:r w:rsidRPr="00905058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>., керівник ГО «</w:t>
      </w:r>
      <w:proofErr w:type="spellStart"/>
      <w:r w:rsidRPr="00905058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>Media</w:t>
      </w:r>
      <w:proofErr w:type="spellEnd"/>
      <w:r w:rsidRPr="00905058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 xml:space="preserve"> </w:t>
      </w:r>
      <w:proofErr w:type="spellStart"/>
      <w:r w:rsidRPr="00905058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>Hub</w:t>
      </w:r>
      <w:proofErr w:type="spellEnd"/>
      <w:r w:rsidRPr="00905058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 xml:space="preserve"> </w:t>
      </w:r>
      <w:proofErr w:type="spellStart"/>
      <w:r w:rsidRPr="00905058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>Bukovyna</w:t>
      </w:r>
      <w:proofErr w:type="spellEnd"/>
      <w:r w:rsidRPr="00905058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 xml:space="preserve">», Сергій ЯЦИК, радник міського голови на громадських засадах, Павло ТОПОЛЬНИЦЬКИЙ, </w:t>
      </w:r>
      <w:proofErr w:type="spellStart"/>
      <w:r w:rsidRPr="00905058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>к.т.н</w:t>
      </w:r>
      <w:proofErr w:type="spellEnd"/>
      <w:r w:rsidRPr="00905058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 xml:space="preserve">., доцент кафедри комп’ютерних технологій і моделювання систем Поліського національного університету та Ольга ІВАНЮК, </w:t>
      </w:r>
      <w:proofErr w:type="spellStart"/>
      <w:r w:rsidRPr="00905058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>к.е.н</w:t>
      </w:r>
      <w:proofErr w:type="spellEnd"/>
      <w:r w:rsidRPr="00905058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 xml:space="preserve">., </w:t>
      </w:r>
      <w:proofErr w:type="spellStart"/>
      <w:r w:rsidRPr="00905058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>доцентка</w:t>
      </w:r>
      <w:proofErr w:type="spellEnd"/>
      <w:r w:rsidRPr="00905058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 xml:space="preserve"> кафедри економічної теорії, інтелектуальної власності та публічного управління Поліського національного університету.  На </w:t>
      </w:r>
      <w:proofErr w:type="spellStart"/>
      <w:r w:rsidRPr="00905058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>Хакатоні</w:t>
      </w:r>
      <w:proofErr w:type="spellEnd"/>
      <w:r w:rsidRPr="00905058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 xml:space="preserve"> обговорювались різні теми, серед яких: «</w:t>
      </w:r>
      <w:proofErr w:type="spellStart"/>
      <w:r w:rsidRPr="00905058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>Медіаграмотність</w:t>
      </w:r>
      <w:proofErr w:type="spellEnd"/>
      <w:r w:rsidRPr="00905058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 xml:space="preserve"> – </w:t>
      </w:r>
      <w:proofErr w:type="spellStart"/>
      <w:r w:rsidRPr="00905058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>must</w:t>
      </w:r>
      <w:proofErr w:type="spellEnd"/>
      <w:r w:rsidRPr="00905058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 xml:space="preserve"> </w:t>
      </w:r>
      <w:proofErr w:type="spellStart"/>
      <w:r w:rsidRPr="00905058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>have</w:t>
      </w:r>
      <w:proofErr w:type="spellEnd"/>
      <w:r w:rsidRPr="00905058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 xml:space="preserve"> сучасного менеджера», «Інформаційна безпека громади в умовах війни», «Успішні кейси Житомирської міської ради в межах реалізації проекту міста доброчесності», «Використання ГІС-технологій при плануванні розвитку територіальних громад», «Відкриті дані для розвитку територіальних громад в умовах війни».</w:t>
      </w:r>
    </w:p>
    <w:p w:rsidR="00905058" w:rsidRPr="00905058" w:rsidRDefault="00905058" w:rsidP="00905058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</w:pPr>
      <w:proofErr w:type="spellStart"/>
      <w:r w:rsidRPr="00905058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>МедіаХакатон</w:t>
      </w:r>
      <w:proofErr w:type="spellEnd"/>
      <w:r w:rsidRPr="00905058"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  <w:t xml:space="preserve"> – це не лише цікава подія для студентства, а й корисна зустріч науковців, практиків, громадських діячів і управлінців територіальними громадами різних регіонів України!</w:t>
      </w:r>
    </w:p>
    <w:p w:rsidR="00905058" w:rsidRPr="00905058" w:rsidRDefault="00905058" w:rsidP="00905058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555555"/>
          <w:sz w:val="20"/>
          <w:szCs w:val="20"/>
          <w:lang w:eastAsia="uk-UA"/>
        </w:rPr>
      </w:pPr>
      <w:r w:rsidRPr="00905058">
        <w:rPr>
          <w:rFonts w:ascii="Helvetica" w:eastAsia="Times New Roman" w:hAnsi="Helvetica" w:cs="Helvetica"/>
          <w:b/>
          <w:bCs/>
          <w:color w:val="555555"/>
          <w:sz w:val="20"/>
          <w:szCs w:val="20"/>
          <w:lang w:eastAsia="uk-UA"/>
        </w:rPr>
        <w:t>Дякуємо ЗСУ за можливість навчатися і працювати!</w:t>
      </w:r>
    </w:p>
    <w:p w:rsidR="00236F95" w:rsidRDefault="00236F95"/>
    <w:p w:rsidR="00905058" w:rsidRDefault="00905058">
      <w:r>
        <w:rPr>
          <w:noProof/>
          <w:lang w:eastAsia="uk-UA"/>
        </w:rPr>
        <w:lastRenderedPageBreak/>
        <w:drawing>
          <wp:inline distT="0" distB="0" distL="0" distR="0">
            <wp:extent cx="6105525" cy="2047875"/>
            <wp:effectExtent l="0" t="0" r="9525" b="9525"/>
            <wp:docPr id="2" name="Рисунок 2" descr="C:\Users\Leonid PC\Desktop\На сайт\Новини стейкхолдери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onid PC\Desktop\На сайт\Новини стейкхолдери\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6124575" cy="4171950"/>
            <wp:effectExtent l="0" t="0" r="9525" b="0"/>
            <wp:docPr id="3" name="Рисунок 3" descr="C:\Users\Leonid PC\Desktop\На сайт\Новини стейкхолдери\2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onid PC\Desktop\На сайт\Новини стейкхолдери\2-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4575" cy="3457575"/>
            <wp:effectExtent l="0" t="0" r="9525" b="9525"/>
            <wp:docPr id="4" name="Рисунок 4" descr="C:\Users\Leonid PC\Desktop\На сайт\Новини стейкхолдери\4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onid PC\Desktop\На сайт\Новини стейкхолдери\4-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6115050" cy="2943225"/>
            <wp:effectExtent l="0" t="0" r="0" b="9525"/>
            <wp:docPr id="5" name="Рисунок 5" descr="C:\Users\Leonid PC\Desktop\На сайт\Новини стейкхолдери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onid PC\Desktop\На сайт\Новини стейкхолдери\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6115050" cy="2628900"/>
            <wp:effectExtent l="0" t="0" r="0" b="0"/>
            <wp:docPr id="6" name="Рисунок 6" descr="C:\Users\Leonid PC\Desktop\На сайт\Новини стейкхолдери\7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onid PC\Desktop\На сайт\Новини стейкхолдери\7-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505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5058"/>
    <w:rsid w:val="00236F95"/>
    <w:rsid w:val="00905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07FA5D"/>
  <w15:chartTrackingRefBased/>
  <w15:docId w15:val="{21D5A3B8-0109-4422-B77A-0A854997F0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274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0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1445</Words>
  <Characters>825</Characters>
  <Application>Microsoft Office Word</Application>
  <DocSecurity>0</DocSecurity>
  <Lines>6</Lines>
  <Paragraphs>4</Paragraphs>
  <ScaleCrop>false</ScaleCrop>
  <Company/>
  <LinksUpToDate>false</LinksUpToDate>
  <CharactersWithSpaces>2266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Leonid PC</dc:creator>
  <cp:keywords/>
  <dc:description/>
  <cp:lastModifiedBy>Leonid PC</cp:lastModifiedBy>
  <cp:revision>1</cp:revision>
  <dcterms:created xsi:type="dcterms:W3CDTF">2025-03-06T00:09:00Z</dcterms:created>
  <dcterms:modified xsi:type="dcterms:W3CDTF">2025-03-06T00:10:00Z</dcterms:modified>
</cp:coreProperties>
</file>